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C" w:rsidRPr="00D0771C" w:rsidRDefault="00FD4CCC" w:rsidP="00FD4CC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FD4CCC" w:rsidRPr="00D0771C" w:rsidRDefault="00FD4CCC" w:rsidP="00FD4CC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С 1.04.2024 стартует приёмная кампания зачисления детей </w:t>
      </w:r>
      <w:proofErr w:type="gramStart"/>
      <w:r w:rsidRPr="00D0771C">
        <w:rPr>
          <w:rFonts w:ascii="PT Astra Serif" w:hAnsi="PT Astra Serif"/>
          <w:sz w:val="28"/>
          <w:szCs w:val="28"/>
        </w:rPr>
        <w:t>в первые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 классы общеобразовательных организаций, расположенных на территории Ульяновской области.</w:t>
      </w:r>
    </w:p>
    <w:p w:rsidR="00FD4CCC" w:rsidRPr="00D0771C" w:rsidRDefault="00FD4CCC" w:rsidP="00FD4CCC">
      <w:pPr>
        <w:pStyle w:val="ConsPlusNormal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Напоминаем, что приём детей в первые классы осуществляется согласно </w:t>
      </w:r>
      <w:r w:rsidRPr="00D0771C">
        <w:rPr>
          <w:rFonts w:ascii="PT Astra Serif" w:hAnsi="PT Astra Serif"/>
          <w:b/>
          <w:sz w:val="28"/>
          <w:szCs w:val="28"/>
        </w:rPr>
        <w:t>приказу от 02.09.2020 № 458</w:t>
      </w:r>
      <w:r w:rsidRPr="00D0771C">
        <w:rPr>
          <w:rFonts w:ascii="PT Astra Serif" w:hAnsi="PT Astra Serif"/>
          <w:sz w:val="28"/>
          <w:szCs w:val="28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 (</w:t>
      </w:r>
      <w:r w:rsidRPr="00D0771C">
        <w:rPr>
          <w:rFonts w:ascii="PT Astra Serif" w:hAnsi="PT Astra Serif" w:cs="Calibri"/>
          <w:sz w:val="28"/>
          <w:szCs w:val="28"/>
        </w:rPr>
        <w:t xml:space="preserve">в ред. Приказов </w:t>
      </w:r>
      <w:proofErr w:type="spellStart"/>
      <w:r w:rsidRPr="00D0771C">
        <w:rPr>
          <w:rFonts w:ascii="PT Astra Serif" w:hAnsi="PT Astra Serif" w:cs="Calibri"/>
          <w:sz w:val="28"/>
          <w:szCs w:val="28"/>
        </w:rPr>
        <w:t>Минпросвещения</w:t>
      </w:r>
      <w:proofErr w:type="spellEnd"/>
      <w:r w:rsidRPr="00D0771C">
        <w:rPr>
          <w:rFonts w:ascii="PT Astra Serif" w:hAnsi="PT Astra Serif" w:cs="Calibri"/>
          <w:sz w:val="28"/>
          <w:szCs w:val="28"/>
        </w:rPr>
        <w:t xml:space="preserve"> России от 08.10.2021 </w:t>
      </w:r>
      <w:hyperlink r:id="rId4">
        <w:r w:rsidRPr="00D0771C">
          <w:rPr>
            <w:rFonts w:ascii="PT Astra Serif" w:hAnsi="PT Astra Serif" w:cs="Calibri"/>
            <w:sz w:val="28"/>
            <w:szCs w:val="28"/>
          </w:rPr>
          <w:t>№ 707</w:t>
        </w:r>
      </w:hyperlink>
      <w:r w:rsidRPr="00D0771C">
        <w:rPr>
          <w:rFonts w:ascii="PT Astra Serif" w:hAnsi="PT Astra Serif" w:cs="Calibri"/>
          <w:sz w:val="28"/>
          <w:szCs w:val="28"/>
        </w:rPr>
        <w:t xml:space="preserve">, </w:t>
      </w:r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от 30.08.2022 </w:t>
      </w:r>
      <w:hyperlink r:id="rId5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784</w:t>
        </w:r>
      </w:hyperlink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, от 23.01.2023 </w:t>
      </w:r>
      <w:hyperlink r:id="rId6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47</w:t>
        </w:r>
      </w:hyperlink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, </w:t>
      </w:r>
      <w:proofErr w:type="gramStart"/>
      <w:r w:rsidRPr="00D0771C">
        <w:rPr>
          <w:rFonts w:ascii="PT Astra Serif" w:eastAsiaTheme="minorHAnsi" w:hAnsi="PT Astra Serif" w:cstheme="minorBidi"/>
          <w:sz w:val="28"/>
          <w:szCs w:val="28"/>
        </w:rPr>
        <w:t>от</w:t>
      </w:r>
      <w:proofErr w:type="gramEnd"/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 30.08.2023 </w:t>
      </w:r>
      <w:hyperlink r:id="rId7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642</w:t>
        </w:r>
      </w:hyperlink>
      <w:r w:rsidRPr="00D0771C">
        <w:rPr>
          <w:rFonts w:ascii="PT Astra Serif" w:hAnsi="PT Astra Serif"/>
          <w:sz w:val="28"/>
          <w:szCs w:val="28"/>
        </w:rPr>
        <w:t xml:space="preserve">) (далее – </w:t>
      </w:r>
      <w:proofErr w:type="gramStart"/>
      <w:r w:rsidRPr="00D0771C">
        <w:rPr>
          <w:rFonts w:ascii="PT Astra Serif" w:hAnsi="PT Astra Serif"/>
          <w:sz w:val="28"/>
          <w:szCs w:val="28"/>
        </w:rPr>
        <w:t>порядок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 приёма).</w:t>
      </w:r>
    </w:p>
    <w:p w:rsidR="00FD4CCC" w:rsidRPr="00D0771C" w:rsidRDefault="00FD4CCC" w:rsidP="00FD4CC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Получение начального общего образования в общеобразовательных организациях начинается по достижении детьми возраста </w:t>
      </w:r>
      <w:r w:rsidRPr="00D0771C">
        <w:rPr>
          <w:rFonts w:ascii="PT Astra Serif" w:hAnsi="PT Astra Serif"/>
          <w:b/>
          <w:sz w:val="28"/>
          <w:szCs w:val="28"/>
        </w:rPr>
        <w:t xml:space="preserve">шести лет и шести месяцев </w:t>
      </w:r>
      <w:r w:rsidRPr="00D0771C">
        <w:rPr>
          <w:rFonts w:ascii="PT Astra Serif" w:hAnsi="PT Astra Serif"/>
          <w:sz w:val="28"/>
          <w:szCs w:val="28"/>
        </w:rPr>
        <w:t xml:space="preserve">при отсутствии противопоказаний по состоянию здоровья, но не позже достижения ими </w:t>
      </w:r>
      <w:r w:rsidRPr="00D0771C">
        <w:rPr>
          <w:rFonts w:ascii="PT Astra Serif" w:hAnsi="PT Astra Serif"/>
          <w:b/>
          <w:sz w:val="28"/>
          <w:szCs w:val="28"/>
        </w:rPr>
        <w:t>возраста восьми лет</w:t>
      </w:r>
      <w:r w:rsidRPr="00D0771C">
        <w:rPr>
          <w:rFonts w:ascii="PT Astra Serif" w:hAnsi="PT Astra Serif"/>
          <w:sz w:val="28"/>
          <w:szCs w:val="28"/>
        </w:rPr>
        <w:t xml:space="preserve">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организацию на </w:t>
      </w:r>
      <w:proofErr w:type="gramStart"/>
      <w:r w:rsidRPr="00D0771C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FD4CCC" w:rsidRPr="00D0771C" w:rsidRDefault="00FD4CCC" w:rsidP="00FD4CC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>(</w:t>
      </w:r>
      <w:r w:rsidRPr="00D0771C">
        <w:rPr>
          <w:rFonts w:ascii="PT Astra Serif" w:hAnsi="PT Astra Serif"/>
          <w:i/>
          <w:sz w:val="28"/>
          <w:szCs w:val="28"/>
        </w:rPr>
        <w:t xml:space="preserve">Учредитель согласовывает приём детей на </w:t>
      </w:r>
      <w:proofErr w:type="gramStart"/>
      <w:r w:rsidRPr="00D0771C">
        <w:rPr>
          <w:rFonts w:ascii="PT Astra Serif" w:hAnsi="PT Astra Serif"/>
          <w:i/>
          <w:sz w:val="28"/>
          <w:szCs w:val="28"/>
        </w:rPr>
        <w:t>обучение по</w:t>
      </w:r>
      <w:proofErr w:type="gramEnd"/>
      <w:r w:rsidRPr="00D0771C">
        <w:rPr>
          <w:rFonts w:ascii="PT Astra Serif" w:hAnsi="PT Astra Serif"/>
          <w:i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возрасте, администрация школы информирует о поступившем заявлении от родителей официальным письмом</w:t>
      </w:r>
      <w:r w:rsidRPr="00D0771C">
        <w:rPr>
          <w:rFonts w:ascii="PT Astra Serif" w:hAnsi="PT Astra Serif"/>
          <w:sz w:val="28"/>
          <w:szCs w:val="28"/>
        </w:rPr>
        <w:t>).</w:t>
      </w:r>
    </w:p>
    <w:p w:rsidR="00FD4CCC" w:rsidRPr="00D0771C" w:rsidRDefault="00FD4CCC" w:rsidP="00FD4CCC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 w:cs="Calibri"/>
          <w:b/>
          <w:sz w:val="28"/>
          <w:szCs w:val="28"/>
        </w:rPr>
        <w:t>Во внеочередном порядке</w:t>
      </w:r>
      <w:r w:rsidRPr="00D0771C">
        <w:rPr>
          <w:rFonts w:ascii="PT Astra Serif" w:hAnsi="PT Astra Serif" w:cs="Calibri"/>
          <w:sz w:val="28"/>
          <w:szCs w:val="28"/>
        </w:rPr>
        <w:t xml:space="preserve"> предоставляются места в общеобразовательных организациях, </w:t>
      </w:r>
      <w:r w:rsidRPr="00D0771C">
        <w:rPr>
          <w:rFonts w:ascii="PT Astra Serif" w:hAnsi="PT Astra Serif" w:cs="Calibri"/>
          <w:b/>
          <w:sz w:val="28"/>
          <w:szCs w:val="28"/>
        </w:rPr>
        <w:t>имеющих интернат</w:t>
      </w:r>
      <w:r w:rsidRPr="00D0771C">
        <w:rPr>
          <w:rFonts w:ascii="PT Astra Serif" w:hAnsi="PT Astra Serif" w:cs="Calibri"/>
          <w:sz w:val="28"/>
          <w:szCs w:val="28"/>
        </w:rPr>
        <w:t>:</w:t>
      </w:r>
    </w:p>
    <w:p w:rsidR="00FD4CCC" w:rsidRPr="00D0771C" w:rsidRDefault="00FD4CCC" w:rsidP="00FD4CCC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 w:cs="Calibri"/>
          <w:sz w:val="28"/>
          <w:szCs w:val="28"/>
        </w:rPr>
        <w:t xml:space="preserve">детям, указанным в </w:t>
      </w:r>
      <w:hyperlink r:id="rId8">
        <w:r w:rsidRPr="00D0771C">
          <w:rPr>
            <w:rFonts w:ascii="PT Astra Serif" w:hAnsi="PT Astra Serif" w:cs="Calibri"/>
            <w:sz w:val="28"/>
            <w:szCs w:val="28"/>
          </w:rPr>
          <w:t>пункте 5 статьи 44</w:t>
        </w:r>
      </w:hyperlink>
      <w:r w:rsidRPr="00D0771C">
        <w:rPr>
          <w:rFonts w:ascii="PT Astra Serif" w:hAnsi="PT Astra Serif" w:cs="Calibri"/>
          <w:sz w:val="28"/>
          <w:szCs w:val="28"/>
        </w:rPr>
        <w:t xml:space="preserve"> Закона Российской Федерации от 17 января 1992 г. N 2202-1 «О прокуратуре Российской Федерации» (</w:t>
      </w:r>
      <w:r w:rsidRPr="00D0771C">
        <w:rPr>
          <w:rFonts w:ascii="PT Astra Serif" w:hAnsi="PT Astra Serif" w:cs="Calibri"/>
          <w:b/>
          <w:sz w:val="28"/>
          <w:szCs w:val="28"/>
        </w:rPr>
        <w:t>детям прокуроров</w:t>
      </w:r>
      <w:r w:rsidRPr="00D0771C">
        <w:rPr>
          <w:rFonts w:ascii="PT Astra Serif" w:hAnsi="PT Astra Serif" w:cs="Calibri"/>
          <w:sz w:val="28"/>
          <w:szCs w:val="28"/>
        </w:rPr>
        <w:t>);</w:t>
      </w:r>
    </w:p>
    <w:p w:rsidR="00FD4CCC" w:rsidRPr="00D0771C" w:rsidRDefault="00FD4CCC" w:rsidP="00FD4CCC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 w:cs="Calibri"/>
          <w:sz w:val="28"/>
          <w:szCs w:val="28"/>
        </w:rPr>
        <w:t xml:space="preserve">детям, указанным в </w:t>
      </w:r>
      <w:hyperlink r:id="rId9">
        <w:r w:rsidRPr="00D0771C">
          <w:rPr>
            <w:rFonts w:ascii="PT Astra Serif" w:hAnsi="PT Astra Serif" w:cs="Calibri"/>
            <w:sz w:val="28"/>
            <w:szCs w:val="28"/>
          </w:rPr>
          <w:t>пункте 3 статьи 19</w:t>
        </w:r>
      </w:hyperlink>
      <w:r w:rsidRPr="00D0771C">
        <w:rPr>
          <w:rFonts w:ascii="PT Astra Serif" w:hAnsi="PT Astra Serif" w:cs="Calibri"/>
          <w:sz w:val="28"/>
          <w:szCs w:val="28"/>
        </w:rPr>
        <w:t xml:space="preserve"> Закона Российской Федерации от 26 июня 1992 г. N 3132-1 «О статусе судей в Российской Федерации» (</w:t>
      </w:r>
      <w:r w:rsidRPr="00D0771C">
        <w:rPr>
          <w:rFonts w:ascii="PT Astra Serif" w:hAnsi="PT Astra Serif" w:cs="Calibri"/>
          <w:b/>
          <w:sz w:val="28"/>
          <w:szCs w:val="28"/>
        </w:rPr>
        <w:t>детям судей</w:t>
      </w:r>
      <w:r w:rsidRPr="00D0771C">
        <w:rPr>
          <w:rFonts w:ascii="PT Astra Serif" w:hAnsi="PT Astra Serif" w:cs="Calibri"/>
          <w:sz w:val="28"/>
          <w:szCs w:val="28"/>
        </w:rPr>
        <w:t>);</w:t>
      </w:r>
    </w:p>
    <w:p w:rsidR="00FD4CCC" w:rsidRPr="00D0771C" w:rsidRDefault="00FD4CCC" w:rsidP="00FD4CCC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 w:cs="Calibri"/>
          <w:sz w:val="28"/>
          <w:szCs w:val="28"/>
        </w:rPr>
        <w:t xml:space="preserve">детям, указанным в </w:t>
      </w:r>
      <w:hyperlink r:id="rId10">
        <w:r w:rsidRPr="00D0771C">
          <w:rPr>
            <w:rFonts w:ascii="PT Astra Serif" w:hAnsi="PT Astra Serif" w:cs="Calibri"/>
            <w:sz w:val="28"/>
            <w:szCs w:val="28"/>
          </w:rPr>
          <w:t>части 25 статьи 35</w:t>
        </w:r>
      </w:hyperlink>
      <w:r w:rsidRPr="00D0771C">
        <w:rPr>
          <w:rFonts w:ascii="PT Astra Serif" w:hAnsi="PT Astra Serif" w:cs="Calibri"/>
          <w:sz w:val="28"/>
          <w:szCs w:val="28"/>
        </w:rPr>
        <w:t xml:space="preserve"> Федерального закона от 28 декабря 2010 г. N 403-ФЗ «О Следственном комитете Российской Федерации» (</w:t>
      </w:r>
      <w:r w:rsidRPr="00D0771C">
        <w:rPr>
          <w:rFonts w:ascii="PT Astra Serif" w:hAnsi="PT Astra Serif" w:cs="Calibri"/>
          <w:b/>
          <w:sz w:val="28"/>
          <w:szCs w:val="28"/>
        </w:rPr>
        <w:t>детям сотрудников следственного комитета</w:t>
      </w:r>
      <w:r w:rsidRPr="00D0771C">
        <w:rPr>
          <w:rFonts w:ascii="PT Astra Serif" w:hAnsi="PT Astra Serif" w:cs="Calibri"/>
          <w:sz w:val="28"/>
          <w:szCs w:val="28"/>
        </w:rPr>
        <w:t>).</w:t>
      </w:r>
    </w:p>
    <w:p w:rsidR="00FD4CCC" w:rsidRPr="00D0771C" w:rsidRDefault="00FD4CCC" w:rsidP="00FD4CC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0771C">
        <w:rPr>
          <w:rFonts w:ascii="PT Astra Serif" w:hAnsi="PT Astra Serif"/>
          <w:b/>
          <w:sz w:val="28"/>
          <w:szCs w:val="28"/>
        </w:rPr>
        <w:lastRenderedPageBreak/>
        <w:t>Во внеочередном порядке</w:t>
      </w:r>
      <w:r w:rsidRPr="00D0771C">
        <w:rPr>
          <w:rFonts w:ascii="PT Astra Serif" w:hAnsi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1">
        <w:r w:rsidRPr="00D0771C">
          <w:rPr>
            <w:rFonts w:ascii="PT Astra Serif" w:hAnsi="PT Astra Serif"/>
            <w:sz w:val="28"/>
            <w:szCs w:val="28"/>
          </w:rPr>
          <w:t>пункте 8 статьи 24</w:t>
        </w:r>
      </w:hyperlink>
      <w:r w:rsidRPr="00D0771C">
        <w:rPr>
          <w:rFonts w:ascii="PT Astra Serif" w:hAnsi="PT Astra Serif"/>
          <w:sz w:val="28"/>
          <w:szCs w:val="28"/>
        </w:rPr>
        <w:t xml:space="preserve"> Федерального закона от 27 мая 1998 г. № 76-ФЗ «О статусе военнослужащих», и детям, указанным в </w:t>
      </w:r>
      <w:hyperlink r:id="rId12">
        <w:r w:rsidRPr="00D0771C">
          <w:rPr>
            <w:rFonts w:ascii="PT Astra Serif" w:hAnsi="PT Astra Serif"/>
            <w:sz w:val="28"/>
            <w:szCs w:val="28"/>
          </w:rPr>
          <w:t>статье 28.1</w:t>
        </w:r>
      </w:hyperlink>
      <w:r w:rsidRPr="00D0771C">
        <w:rPr>
          <w:rFonts w:ascii="PT Astra Serif" w:hAnsi="PT Astra Serif"/>
          <w:sz w:val="28"/>
          <w:szCs w:val="28"/>
        </w:rPr>
        <w:t xml:space="preserve"> Федерального закона от 3 июля 2016 г. № 226-ФЗ «О войсках национальной гвардии Российской Федерации</w:t>
      </w:r>
      <w:r w:rsidRPr="00D0771C">
        <w:rPr>
          <w:rFonts w:ascii="PT Astra Serif" w:hAnsi="PT Astra Serif"/>
          <w:b/>
          <w:sz w:val="28"/>
          <w:szCs w:val="28"/>
        </w:rPr>
        <w:t>», по месту жительства их семей</w:t>
      </w:r>
      <w:r w:rsidRPr="00D0771C">
        <w:rPr>
          <w:rFonts w:ascii="PT Astra Serif" w:hAnsi="PT Astra Serif"/>
          <w:sz w:val="28"/>
          <w:szCs w:val="28"/>
        </w:rPr>
        <w:t>.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Детям сотрудника в связи с прохождением службы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операции).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В первоочередном порядке</w:t>
      </w:r>
      <w:r w:rsidRPr="00D0771C">
        <w:rPr>
          <w:rFonts w:ascii="PT Astra Serif" w:hAnsi="PT Astra Serif" w:cs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3" w:history="1">
        <w:r w:rsidRPr="00D0771C">
          <w:rPr>
            <w:rFonts w:ascii="PT Astra Serif" w:hAnsi="PT Astra Serif" w:cs="PT Astra Serif"/>
            <w:sz w:val="28"/>
            <w:szCs w:val="28"/>
          </w:rPr>
          <w:t>абзаце втором части 6 статьи 19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27 мая 1998 г. № 76-ФЗ "О статусе военнослужащих", по месту жительства их семей.</w:t>
      </w:r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(Детям военнослужащих и детям граждан, пребывающих в добровольческих формированиях)</w:t>
      </w:r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b/>
          <w:sz w:val="28"/>
          <w:szCs w:val="28"/>
        </w:rPr>
        <w:t>В первоочередном порядке</w:t>
      </w:r>
      <w:r w:rsidRPr="00D0771C">
        <w:rPr>
          <w:rFonts w:ascii="PT Astra Serif" w:hAnsi="PT Astra Serif" w:cs="PT Astra Serif"/>
          <w:sz w:val="28"/>
          <w:szCs w:val="28"/>
        </w:rPr>
        <w:t xml:space="preserve">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4" w:history="1">
        <w:r w:rsidRPr="00D0771C">
          <w:rPr>
            <w:rFonts w:ascii="PT Astra Serif" w:hAnsi="PT Astra Serif" w:cs="PT Astra Serif"/>
            <w:sz w:val="28"/>
            <w:szCs w:val="28"/>
          </w:rPr>
          <w:t>части 6 статьи 46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5" w:history="1">
        <w:r w:rsidRPr="00D0771C">
          <w:rPr>
            <w:rFonts w:ascii="PT Astra Serif" w:hAnsi="PT Astra Serif" w:cs="PT Astra Serif"/>
            <w:sz w:val="28"/>
            <w:szCs w:val="28"/>
          </w:rPr>
          <w:t>части 14 статьи 3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30 декабря 2012 г. № 283-ФЗ "О социальных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гарантиях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Федерации.</w:t>
      </w:r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sz w:val="28"/>
          <w:szCs w:val="28"/>
        </w:rPr>
        <w:lastRenderedPageBreak/>
        <w:t>Детям сотрудников полиции,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Федерации).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b/>
          <w:sz w:val="28"/>
          <w:szCs w:val="28"/>
        </w:rPr>
        <w:t>Ребенок,</w:t>
      </w:r>
      <w:r w:rsidRPr="00D0771C">
        <w:rPr>
          <w:rFonts w:ascii="PT Astra Serif" w:hAnsi="PT Astra Serif" w:cs="PT Astra Serif"/>
          <w:sz w:val="28"/>
          <w:szCs w:val="28"/>
        </w:rPr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D0771C">
        <w:rPr>
          <w:rFonts w:ascii="PT Astra Serif" w:hAnsi="PT Astra Serif" w:cs="PT Astra Serif"/>
          <w:b/>
          <w:sz w:val="28"/>
          <w:szCs w:val="28"/>
        </w:rPr>
        <w:t>имеет право преимущественного приема</w:t>
      </w:r>
      <w:r w:rsidRPr="00D0771C">
        <w:rPr>
          <w:rFonts w:ascii="PT Astra Serif" w:hAnsi="PT Astra Serif" w:cs="PT Astra Serif"/>
          <w:sz w:val="28"/>
          <w:szCs w:val="28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</w:t>
      </w:r>
      <w:r w:rsidRPr="00D0771C">
        <w:rPr>
          <w:rFonts w:ascii="PT Astra Serif" w:hAnsi="PT Astra Serif" w:cs="PT Astra Serif"/>
          <w:b/>
          <w:sz w:val="28"/>
          <w:szCs w:val="28"/>
        </w:rPr>
        <w:t>в которой обучаются его брат и (или) сестра</w:t>
      </w:r>
      <w:r w:rsidRPr="00D0771C">
        <w:rPr>
          <w:rFonts w:ascii="PT Astra Serif" w:hAnsi="PT Astra Serif" w:cs="PT Astra Serif"/>
          <w:sz w:val="28"/>
          <w:szCs w:val="28"/>
        </w:rPr>
        <w:t xml:space="preserve"> (полнородные и 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неполнородные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FD4CCC" w:rsidRPr="00D0771C" w:rsidRDefault="00FD4CCC" w:rsidP="00FD4CCC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Прием заявлений о приеме на обучение в первый класс для детей вышеуказанных категорий, а также проживающих на закрепленной территории, начинается </w:t>
      </w:r>
      <w:r w:rsidRPr="00D0771C">
        <w:rPr>
          <w:rFonts w:ascii="PT Astra Serif" w:hAnsi="PT Astra Serif" w:cs="PT Astra Serif"/>
          <w:b/>
          <w:sz w:val="28"/>
          <w:szCs w:val="28"/>
        </w:rPr>
        <w:t>не позднее 1 апреля</w:t>
      </w:r>
      <w:r w:rsidRPr="00D0771C">
        <w:rPr>
          <w:rFonts w:ascii="PT Astra Serif" w:hAnsi="PT Astra Serif" w:cs="PT Astra Serif"/>
          <w:sz w:val="28"/>
          <w:szCs w:val="28"/>
        </w:rPr>
        <w:t xml:space="preserve"> текущего года и завершается 30 июня текущего года.</w:t>
      </w:r>
    </w:p>
    <w:p w:rsidR="00FD4CCC" w:rsidRPr="00D0771C" w:rsidRDefault="00FD4CCC" w:rsidP="00FD4CCC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родители которых подали заявление в вышеуказанные сроки, в течение 3 рабочих дней после завершения приема заявлений о приеме на обучение в первый класс.</w:t>
      </w:r>
    </w:p>
    <w:p w:rsidR="00FD4CCC" w:rsidRPr="00D0771C" w:rsidRDefault="00FD4CCC" w:rsidP="00FD4CCC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D0771C">
        <w:rPr>
          <w:rFonts w:ascii="PT Astra Serif" w:hAnsi="PT Astra Serif" w:cs="PT Astra Serif"/>
          <w:b/>
          <w:sz w:val="28"/>
          <w:szCs w:val="28"/>
        </w:rPr>
        <w:t>6 июля текущего года</w:t>
      </w:r>
      <w:r w:rsidRPr="00D0771C">
        <w:rPr>
          <w:rFonts w:ascii="PT Astra Serif" w:hAnsi="PT Astra Serif" w:cs="PT Astra Serif"/>
          <w:sz w:val="28"/>
          <w:szCs w:val="28"/>
        </w:rPr>
        <w:t xml:space="preserve"> до момента заполнения свободных мест, но не позднее 5 сентября текущего года.</w:t>
      </w:r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</w:t>
      </w:r>
      <w:r w:rsidRPr="00D0771C">
        <w:rPr>
          <w:rFonts w:ascii="PT Astra Serif" w:hAnsi="PT Astra Serif" w:cs="PT Astra Serif"/>
          <w:sz w:val="28"/>
          <w:szCs w:val="28"/>
        </w:rPr>
        <w:lastRenderedPageBreak/>
        <w:t xml:space="preserve">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</w:t>
      </w:r>
      <w:r w:rsidRPr="00D0771C">
        <w:rPr>
          <w:rFonts w:ascii="PT Astra Serif" w:hAnsi="PT Astra Serif" w:cs="PT Astra Serif"/>
          <w:b/>
          <w:sz w:val="28"/>
          <w:szCs w:val="28"/>
        </w:rPr>
        <w:t>по заявлению родителей (законных представителей) детей.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Заявление о приеме на обучение и документы для приема на обучение </w:t>
      </w:r>
      <w:r w:rsidRPr="00D0771C">
        <w:rPr>
          <w:rFonts w:ascii="PT Astra Serif" w:hAnsi="PT Astra Serif" w:cs="PT Astra Serif"/>
          <w:b/>
          <w:sz w:val="28"/>
          <w:szCs w:val="28"/>
        </w:rPr>
        <w:t>подаются одним из следующих способов: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в электронной форме посредством ЕПГУ;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лично в общеобразовательную организацию.</w:t>
      </w:r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фамилия, имя, отчество (при наличии) ребенка или поступающего;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дата рождения ребенка или поступающего;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фамилия, имя, отчество (при наличии)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адре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с(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а) электронной почты, номер(а) телефона(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ов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(при наличии) родителя(ей)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 или поступающего;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lastRenderedPageBreak/>
        <w:t xml:space="preserve">о потребности ребенка или поступающего в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обучении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психолого-медико-педагогической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согласие родител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факт ознакомления родител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0771C">
        <w:rPr>
          <w:rFonts w:ascii="PT Astra Serif" w:hAnsi="PT Astra Serif" w:cs="PT Astra Serif"/>
          <w:sz w:val="28"/>
          <w:szCs w:val="28"/>
        </w:rPr>
        <w:t>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согласие родител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lastRenderedPageBreak/>
        <w:t xml:space="preserve">Образец заявления о приеме на обучение размещается общеобразовательной организацией </w:t>
      </w:r>
      <w:r w:rsidRPr="00D0771C">
        <w:rPr>
          <w:rFonts w:ascii="PT Astra Serif" w:hAnsi="PT Astra Serif" w:cs="PT Astra Serif"/>
          <w:b/>
          <w:sz w:val="28"/>
          <w:szCs w:val="28"/>
        </w:rPr>
        <w:t xml:space="preserve">на </w:t>
      </w:r>
      <w:proofErr w:type="gramStart"/>
      <w:r w:rsidRPr="00D0771C">
        <w:rPr>
          <w:rFonts w:ascii="PT Astra Serif" w:hAnsi="PT Astra Serif" w:cs="PT Astra Serif"/>
          <w:b/>
          <w:sz w:val="28"/>
          <w:szCs w:val="28"/>
        </w:rPr>
        <w:t>своих</w:t>
      </w:r>
      <w:proofErr w:type="gramEnd"/>
      <w:r w:rsidRPr="00D0771C">
        <w:rPr>
          <w:rFonts w:ascii="PT Astra Serif" w:hAnsi="PT Astra Serif" w:cs="PT Astra Serif"/>
          <w:b/>
          <w:sz w:val="28"/>
          <w:szCs w:val="28"/>
        </w:rPr>
        <w:t xml:space="preserve"> информационном стенде и официальном сайте в сети Интернет.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Для приема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ь(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и) (законный(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bookmarkStart w:id="0" w:name="Par27"/>
      <w:bookmarkEnd w:id="0"/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копию свидетельства о рождении 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полнородных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неполнородных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неполнородные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брат и (или) сестра);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bookmarkStart w:id="1" w:name="Par31"/>
      <w:bookmarkEnd w:id="1"/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общеразвивающими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копию заключения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психолого-медико-педагогической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комиссии (при наличии).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ь(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и) (законный(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представитель(и) ребенка предъявляет(ют) оригиналы документов.</w:t>
      </w:r>
    </w:p>
    <w:p w:rsidR="00FD4CCC" w:rsidRPr="00D0771C" w:rsidRDefault="00FD4CCC" w:rsidP="00FD4CC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D4CCC" w:rsidRPr="00D0771C" w:rsidRDefault="00FD4CCC" w:rsidP="00FD4CC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D0771C">
        <w:rPr>
          <w:rFonts w:ascii="PT Astra Serif" w:hAnsi="PT Astra Serif" w:cs="PT Astra Serif"/>
          <w:bCs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D0771C">
        <w:rPr>
          <w:rFonts w:ascii="PT Astra Serif" w:hAnsi="PT Astra Serif" w:cs="PT Astra Serif"/>
          <w:bCs/>
          <w:sz w:val="28"/>
          <w:szCs w:val="28"/>
        </w:rPr>
        <w:t>м(</w:t>
      </w:r>
      <w:proofErr w:type="spellStart"/>
      <w:proofErr w:type="gramEnd"/>
      <w:r w:rsidRPr="00D0771C">
        <w:rPr>
          <w:rFonts w:ascii="PT Astra Serif" w:hAnsi="PT Astra Serif" w:cs="PT Astra Serif"/>
          <w:bCs/>
          <w:sz w:val="28"/>
          <w:szCs w:val="28"/>
        </w:rPr>
        <w:t>ями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>) (законным(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ыми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>) представителем(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ями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 xml:space="preserve">) ребенка или поступающим, регистрируются </w:t>
      </w:r>
      <w:r w:rsidRPr="00D0771C">
        <w:rPr>
          <w:rFonts w:ascii="PT Astra Serif" w:hAnsi="PT Astra Serif" w:cs="PT Astra Serif"/>
          <w:b/>
          <w:bCs/>
          <w:sz w:val="28"/>
          <w:szCs w:val="28"/>
        </w:rPr>
        <w:t>в журнале приема заявлений</w:t>
      </w:r>
    </w:p>
    <w:p w:rsidR="00FD4CCC" w:rsidRPr="00D0771C" w:rsidRDefault="00FD4CCC" w:rsidP="00FD4C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Журнал приема заявлений может 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вестись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D4CCC" w:rsidRPr="00D0771C" w:rsidRDefault="00FD4CCC" w:rsidP="00FD4C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В целях подготовки к приемной кампании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в первые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классы общеобразовательных организаций, расположенных на территории Ульяновской области, необходимо провести ряд мероприятий согласно указанным срокам:</w:t>
      </w:r>
    </w:p>
    <w:p w:rsidR="00FD4CCC" w:rsidRPr="00D0771C" w:rsidRDefault="00FD4CCC" w:rsidP="00FD4C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D0771C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 информационный баннер и инструкцию о регистрации заявления через ЕПГУ на сайтах и стендах дошкольных образовательных организаций, общеобразовательных организаций, сайтах и стендах муниципальных органов управления образованием (прилагается) </w:t>
      </w:r>
      <w:r w:rsidRPr="00D0771C">
        <w:rPr>
          <w:rFonts w:ascii="PT Astra Serif" w:hAnsi="PT Astra Serif"/>
          <w:b/>
          <w:sz w:val="28"/>
          <w:szCs w:val="28"/>
          <w:u w:val="single"/>
        </w:rPr>
        <w:t>до 21.03.2024</w:t>
      </w:r>
      <w:r w:rsidRPr="00D0771C">
        <w:rPr>
          <w:rFonts w:ascii="PT Astra Serif" w:hAnsi="PT Astra Serif"/>
          <w:sz w:val="28"/>
          <w:szCs w:val="28"/>
          <w:u w:val="single"/>
        </w:rPr>
        <w:t>(напоминаем, что подача заявления через ЕПГУ является приоритетной)</w:t>
      </w:r>
      <w:r w:rsidRPr="00D0771C">
        <w:rPr>
          <w:rFonts w:ascii="PT Astra Serif" w:hAnsi="PT Astra Serif"/>
          <w:sz w:val="28"/>
          <w:szCs w:val="28"/>
        </w:rPr>
        <w:t>;</w:t>
      </w:r>
    </w:p>
    <w:p w:rsidR="00FD4CCC" w:rsidRPr="00D0771C" w:rsidRDefault="00FD4CCC" w:rsidP="00FD4C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- в срок до </w:t>
      </w:r>
      <w:r w:rsidRPr="00D0771C">
        <w:rPr>
          <w:rFonts w:ascii="PT Astra Serif" w:hAnsi="PT Astra Serif"/>
          <w:b/>
          <w:sz w:val="28"/>
          <w:szCs w:val="28"/>
        </w:rPr>
        <w:t>25.03.2024</w:t>
      </w:r>
      <w:r w:rsidRPr="00D0771C">
        <w:rPr>
          <w:rFonts w:ascii="PT Astra Serif" w:hAnsi="PT Astra Serif"/>
          <w:sz w:val="28"/>
          <w:szCs w:val="28"/>
        </w:rPr>
        <w:t xml:space="preserve"> довести информацию о приемной кампании в 1 кла</w:t>
      </w:r>
      <w:proofErr w:type="gramStart"/>
      <w:r w:rsidRPr="00D0771C">
        <w:rPr>
          <w:rFonts w:ascii="PT Astra Serif" w:hAnsi="PT Astra Serif"/>
          <w:sz w:val="28"/>
          <w:szCs w:val="28"/>
        </w:rPr>
        <w:t>сс в 20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24-2025 году до родителей и заведующих дошкольными образовательными организациями с целью информирования о способах подачи заявления для зачисления в 1 класс и </w:t>
      </w:r>
      <w:r w:rsidRPr="00D0771C">
        <w:rPr>
          <w:rFonts w:ascii="PT Astra Serif" w:hAnsi="PT Astra Serif"/>
          <w:b/>
          <w:sz w:val="28"/>
          <w:szCs w:val="28"/>
          <w:u w:val="single"/>
        </w:rPr>
        <w:t>необходимости подтвержденной учетной записи на едином портале государственных услуг</w:t>
      </w:r>
      <w:r w:rsidRPr="00D0771C">
        <w:rPr>
          <w:rFonts w:ascii="PT Astra Serif" w:hAnsi="PT Astra Serif"/>
          <w:sz w:val="28"/>
          <w:szCs w:val="28"/>
        </w:rPr>
        <w:t>; также необходимо проинформировать о возможности заполнения черновика на ЕПГУ для подачи заявления по закрепленной территории и/или при наличии приоритетного/преимущественного права, доступного с 18.03.2024.</w:t>
      </w:r>
    </w:p>
    <w:p w:rsidR="00FD4CCC" w:rsidRPr="00D0771C" w:rsidRDefault="00FD4CCC" w:rsidP="00FD4C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lastRenderedPageBreak/>
        <w:t>- при необходимости обновить учетную запись сотрудника, ответственного за прием заявлений в государственной информационной системе «Е-Услуги. Образование» (далее – ГИС «Е-Услуги») обратившись к муниципальному координатору своего муниципалитета, либо к региональному координатору Голиковой Виктории Викторовне (контактный телефон: 88422214247).</w:t>
      </w:r>
    </w:p>
    <w:p w:rsidR="00FD4CCC" w:rsidRPr="00D0771C" w:rsidRDefault="00FD4CCC" w:rsidP="00FD4CCC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0771C">
        <w:rPr>
          <w:rFonts w:ascii="PT Astra Serif" w:hAnsi="PT Astra Serif"/>
          <w:sz w:val="28"/>
          <w:szCs w:val="28"/>
        </w:rPr>
        <w:t xml:space="preserve">Дополнительно сообщаем, что все заявления, поданные в 1 класс независимо от способа регистрации должны быть </w:t>
      </w:r>
      <w:proofErr w:type="spellStart"/>
      <w:r w:rsidRPr="00D0771C">
        <w:rPr>
          <w:rFonts w:ascii="PT Astra Serif" w:hAnsi="PT Astra Serif"/>
          <w:sz w:val="28"/>
          <w:szCs w:val="28"/>
        </w:rPr>
        <w:t>учтеныв</w:t>
      </w:r>
      <w:proofErr w:type="spellEnd"/>
      <w:r w:rsidRPr="00D0771C">
        <w:rPr>
          <w:rFonts w:ascii="PT Astra Serif" w:hAnsi="PT Astra Serif"/>
          <w:sz w:val="28"/>
          <w:szCs w:val="28"/>
        </w:rPr>
        <w:t xml:space="preserve"> ГИС «Е-Услуги».</w:t>
      </w:r>
    </w:p>
    <w:p w:rsidR="00FD4CCC" w:rsidRPr="00D0771C" w:rsidRDefault="00FD4CCC" w:rsidP="00FD4CCC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0771C">
        <w:rPr>
          <w:rFonts w:ascii="PT Astra Serif" w:hAnsi="PT Astra Serif"/>
          <w:sz w:val="28"/>
          <w:szCs w:val="28"/>
          <w:shd w:val="clear" w:color="auto" w:fill="FFFFFF"/>
        </w:rPr>
        <w:t>Обращаем Ваше внимание, что формирование очереди на зачисление в каждой образовательной организации производится с учетом даты и времени поступления заявления. Заявления, поступившие с использованием почтовых отправлений, обрабатываются в течение одного рабочего дня с момента их получения.</w:t>
      </w:r>
    </w:p>
    <w:p w:rsidR="00FD4CCC" w:rsidRPr="00D0771C" w:rsidRDefault="00FD4CCC" w:rsidP="00FD4C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D4CCC" w:rsidRPr="00D0771C" w:rsidRDefault="00FD4CCC" w:rsidP="00FD4CCC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51DEE" w:rsidRDefault="00351DEE"/>
    <w:sectPr w:rsidR="0035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4CCC"/>
    <w:rsid w:val="00351DEE"/>
    <w:rsid w:val="00FD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C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94&amp;dst=279" TargetMode="External"/><Relationship Id="rId13" Type="http://schemas.openxmlformats.org/officeDocument/2006/relationships/hyperlink" Target="https://login.consultant.ru/link/?req=doc&amp;base=LAW&amp;n=470733&amp;dst=4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093&amp;dst=100006" TargetMode="External"/><Relationship Id="rId12" Type="http://schemas.openxmlformats.org/officeDocument/2006/relationships/hyperlink" Target="https://login.consultant.ru/link/?req=doc&amp;base=LAW&amp;n=454142&amp;dst=6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596&amp;dst=100006" TargetMode="External"/><Relationship Id="rId11" Type="http://schemas.openxmlformats.org/officeDocument/2006/relationships/hyperlink" Target="https://login.consultant.ru/link/?req=doc&amp;base=LAW&amp;n=470733&amp;dst=100684" TargetMode="External"/><Relationship Id="rId5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52915&amp;dst=3" TargetMode="External"/><Relationship Id="rId10" Type="http://schemas.openxmlformats.org/officeDocument/2006/relationships/hyperlink" Target="https://login.consultant.ru/link/?req=doc&amp;base=LAW&amp;n=464200&amp;dst=56" TargetMode="External"/><Relationship Id="rId4" Type="http://schemas.openxmlformats.org/officeDocument/2006/relationships/hyperlink" Target="https://login.consultant.ru/link/?req=doc&amp;base=LAW&amp;n=400198&amp;dst=100006" TargetMode="External"/><Relationship Id="rId9" Type="http://schemas.openxmlformats.org/officeDocument/2006/relationships/hyperlink" Target="https://login.consultant.ru/link/?req=doc&amp;base=LAW&amp;n=451742&amp;dst=115" TargetMode="External"/><Relationship Id="rId14" Type="http://schemas.openxmlformats.org/officeDocument/2006/relationships/hyperlink" Target="https://login.consultant.ru/link/?req=doc&amp;base=LAW&amp;n=455810&amp;dst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2175</Words>
  <Characters>12399</Characters>
  <Application>Microsoft Office Word</Application>
  <DocSecurity>0</DocSecurity>
  <Lines>103</Lines>
  <Paragraphs>29</Paragraphs>
  <ScaleCrop>false</ScaleCrop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Alakaewka</dc:creator>
  <cp:keywords/>
  <dc:description/>
  <cp:lastModifiedBy>Alakaewka</cp:lastModifiedBy>
  <cp:revision>2</cp:revision>
  <dcterms:created xsi:type="dcterms:W3CDTF">2024-04-02T09:23:00Z</dcterms:created>
  <dcterms:modified xsi:type="dcterms:W3CDTF">2024-04-02T09:24:00Z</dcterms:modified>
</cp:coreProperties>
</file>